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AF11BC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AF0148">
        <w:rPr>
          <w:lang w:val="bg-BG" w:eastAsia="bg-BG"/>
        </w:rPr>
        <w:t xml:space="preserve">че </w:t>
      </w:r>
      <w:r w:rsidR="00AF11BC">
        <w:rPr>
          <w:lang w:val="bg-BG" w:eastAsia="bg-BG"/>
        </w:rPr>
        <w:t>е изработен Подробен устройствен план (ПУП) – План за зас</w:t>
      </w:r>
      <w:r w:rsidR="00C47219">
        <w:rPr>
          <w:lang w:val="bg-BG" w:eastAsia="bg-BG"/>
        </w:rPr>
        <w:t xml:space="preserve">трояване </w:t>
      </w:r>
      <w:r w:rsidR="004916DB">
        <w:rPr>
          <w:lang w:val="bg-BG" w:eastAsia="bg-BG"/>
        </w:rPr>
        <w:t>(П</w:t>
      </w:r>
      <w:r w:rsidR="00C47219">
        <w:rPr>
          <w:lang w:val="bg-BG" w:eastAsia="bg-BG"/>
        </w:rPr>
        <w:t xml:space="preserve">З) за </w:t>
      </w:r>
      <w:r w:rsidR="004916DB">
        <w:rPr>
          <w:lang w:val="bg-BG" w:eastAsia="bg-BG"/>
        </w:rPr>
        <w:t>промяна предназначението на поземлен имот (ПИ) 288001, м.</w:t>
      </w:r>
      <w:r w:rsidR="00BA2DE3">
        <w:rPr>
          <w:lang w:val="bg-BG" w:eastAsia="bg-BG"/>
        </w:rPr>
        <w:t xml:space="preserve"> </w:t>
      </w:r>
      <w:r w:rsidR="004916DB">
        <w:rPr>
          <w:lang w:val="bg-BG" w:eastAsia="bg-BG"/>
        </w:rPr>
        <w:t>“</w:t>
      </w:r>
      <w:proofErr w:type="spellStart"/>
      <w:r w:rsidR="004916DB">
        <w:rPr>
          <w:lang w:val="bg-BG" w:eastAsia="bg-BG"/>
        </w:rPr>
        <w:t>Троенци</w:t>
      </w:r>
      <w:proofErr w:type="spellEnd"/>
      <w:r w:rsidR="004916DB">
        <w:rPr>
          <w:lang w:val="bg-BG" w:eastAsia="bg-BG"/>
        </w:rPr>
        <w:t>“ по КВС на землището на с. Кръвеник с ЕКАТТЕ 40275, Община Севлиево от ливада в урегулиран поземлен имот за неземеделски нужди – „производствено-складови дейности“ за нуждите на селското стопанство – отглеждане на животни (крави)</w:t>
      </w:r>
      <w:r w:rsidR="00035FC9">
        <w:rPr>
          <w:lang w:val="bg-BG" w:eastAsia="bg-BG"/>
        </w:rPr>
        <w:t xml:space="preserve">, при </w:t>
      </w:r>
      <w:r w:rsidR="004916DB">
        <w:rPr>
          <w:lang w:val="bg-BG" w:eastAsia="bg-BG"/>
        </w:rPr>
        <w:t xml:space="preserve">условията на </w:t>
      </w:r>
      <w:r w:rsidR="00BA2DE3">
        <w:rPr>
          <w:lang w:val="bg-BG" w:eastAsia="bg-BG"/>
        </w:rPr>
        <w:t>Предимно производствена Устройствена зона („</w:t>
      </w:r>
      <w:proofErr w:type="spellStart"/>
      <w:r w:rsidR="00BA2DE3">
        <w:rPr>
          <w:lang w:val="bg-BG" w:eastAsia="bg-BG"/>
        </w:rPr>
        <w:t>Пп</w:t>
      </w:r>
      <w:proofErr w:type="spellEnd"/>
      <w:r w:rsidR="00035FC9">
        <w:rPr>
          <w:lang w:val="bg-BG" w:eastAsia="bg-BG"/>
        </w:rPr>
        <w:t xml:space="preserve">“) и установяване на следните устройствени показатели: 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начин на застрояване – свободно;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характер на застрояване – ниско с височина до 10,00м;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Максима</w:t>
      </w:r>
      <w:r w:rsidR="00BA2DE3">
        <w:rPr>
          <w:lang w:val="bg-BG" w:eastAsia="bg-BG"/>
        </w:rPr>
        <w:t>лна плътност на застрояване – 60</w:t>
      </w:r>
      <w:r>
        <w:rPr>
          <w:lang w:val="bg-BG" w:eastAsia="bg-BG"/>
        </w:rPr>
        <w:t>%</w:t>
      </w:r>
    </w:p>
    <w:p w:rsidR="00035FC9" w:rsidRDefault="00BA2DE3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>- Минимална озеленена площ – 4</w:t>
      </w:r>
      <w:r w:rsidR="00035FC9">
        <w:rPr>
          <w:lang w:val="bg-BG" w:eastAsia="bg-BG"/>
        </w:rPr>
        <w:t>0%;</w:t>
      </w:r>
    </w:p>
    <w:p w:rsidR="00035FC9" w:rsidRDefault="00035FC9" w:rsidP="00035FC9">
      <w:pPr>
        <w:ind w:left="720" w:firstLine="720"/>
        <w:jc w:val="both"/>
        <w:rPr>
          <w:lang w:val="bg-BG" w:eastAsia="bg-BG"/>
        </w:rPr>
      </w:pPr>
      <w:r>
        <w:rPr>
          <w:lang w:val="bg-BG" w:eastAsia="bg-BG"/>
        </w:rPr>
        <w:t xml:space="preserve">- Максимален </w:t>
      </w:r>
      <w:proofErr w:type="spellStart"/>
      <w:r>
        <w:rPr>
          <w:lang w:val="bg-BG" w:eastAsia="bg-BG"/>
        </w:rPr>
        <w:t>Кинт</w:t>
      </w:r>
      <w:proofErr w:type="spellEnd"/>
      <w:r>
        <w:rPr>
          <w:lang w:val="bg-BG" w:eastAsia="bg-BG"/>
        </w:rPr>
        <w:t xml:space="preserve">. – 2,2 </w:t>
      </w:r>
    </w:p>
    <w:p w:rsidR="00BA2DE3" w:rsidRDefault="00BA2DE3" w:rsidP="00BA2DE3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ПУП –</w:t>
      </w:r>
      <w:r w:rsidR="00C75A8F">
        <w:rPr>
          <w:lang w:val="bg-BG" w:eastAsia="bg-BG"/>
        </w:rPr>
        <w:t xml:space="preserve"> П</w:t>
      </w:r>
      <w:bookmarkStart w:id="0" w:name="_GoBack"/>
      <w:bookmarkEnd w:id="0"/>
      <w:r>
        <w:rPr>
          <w:lang w:val="bg-BG" w:eastAsia="bg-BG"/>
        </w:rPr>
        <w:t xml:space="preserve">З е придружен с </w:t>
      </w:r>
      <w:proofErr w:type="spellStart"/>
      <w:r>
        <w:rPr>
          <w:lang w:val="bg-BG" w:eastAsia="bg-BG"/>
        </w:rPr>
        <w:t>Парцеларни</w:t>
      </w:r>
      <w:proofErr w:type="spellEnd"/>
      <w:r>
        <w:rPr>
          <w:lang w:val="bg-BG" w:eastAsia="bg-BG"/>
        </w:rPr>
        <w:t xml:space="preserve"> планове („</w:t>
      </w:r>
      <w:proofErr w:type="spellStart"/>
      <w:r>
        <w:rPr>
          <w:lang w:val="bg-BG" w:eastAsia="bg-BG"/>
        </w:rPr>
        <w:t>Пп</w:t>
      </w:r>
      <w:proofErr w:type="spellEnd"/>
      <w:r>
        <w:rPr>
          <w:lang w:val="bg-BG" w:eastAsia="bg-BG"/>
        </w:rPr>
        <w:t xml:space="preserve">“) за трасета на техническа инфраструктура – електроснабдяване и ВиК до ПИ </w:t>
      </w:r>
      <w:r>
        <w:rPr>
          <w:lang w:val="bg-BG" w:eastAsia="bg-BG"/>
        </w:rPr>
        <w:t>288001</w:t>
      </w:r>
      <w:r>
        <w:rPr>
          <w:lang w:val="bg-BG" w:eastAsia="bg-BG"/>
        </w:rPr>
        <w:t xml:space="preserve">, през ПИ 001240 </w:t>
      </w:r>
      <w:r>
        <w:rPr>
          <w:lang w:val="bg-BG" w:eastAsia="bg-BG"/>
        </w:rPr>
        <w:t>м.</w:t>
      </w:r>
      <w:r>
        <w:rPr>
          <w:lang w:val="bg-BG" w:eastAsia="bg-BG"/>
        </w:rPr>
        <w:t xml:space="preserve"> </w:t>
      </w:r>
      <w:r>
        <w:rPr>
          <w:lang w:val="bg-BG" w:eastAsia="bg-BG"/>
        </w:rPr>
        <w:t>“</w:t>
      </w:r>
      <w:proofErr w:type="spellStart"/>
      <w:r>
        <w:rPr>
          <w:lang w:val="bg-BG" w:eastAsia="bg-BG"/>
        </w:rPr>
        <w:t>Троенци</w:t>
      </w:r>
      <w:proofErr w:type="spellEnd"/>
      <w:r>
        <w:rPr>
          <w:lang w:val="bg-BG" w:eastAsia="bg-BG"/>
        </w:rPr>
        <w:t>“ по КВС на землището на с. Кръвеник с ЕКАТТЕ 40275, Община Севлиево</w:t>
      </w:r>
      <w:r>
        <w:rPr>
          <w:lang w:val="bg-BG" w:eastAsia="bg-BG"/>
        </w:rPr>
        <w:t>.</w:t>
      </w:r>
    </w:p>
    <w:p w:rsidR="00BA2DE3" w:rsidRDefault="00BA2DE3" w:rsidP="00895436">
      <w:pPr>
        <w:ind w:firstLine="720"/>
        <w:jc w:val="both"/>
        <w:rPr>
          <w:lang w:val="bg-BG" w:eastAsia="bg-BG"/>
        </w:rPr>
      </w:pPr>
    </w:p>
    <w:p w:rsidR="00240E86" w:rsidRDefault="00BB52BA" w:rsidP="00895436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5A55B7">
        <w:rPr>
          <w:lang w:val="bg-BG" w:eastAsia="bg-BG"/>
        </w:rPr>
        <w:t>а основание чл.128, ал.3</w:t>
      </w:r>
      <w:r w:rsidR="00240E86">
        <w:rPr>
          <w:lang w:val="bg-BG" w:eastAsia="bg-BG"/>
        </w:rPr>
        <w:t xml:space="preserve"> от ЗУТ‚</w:t>
      </w:r>
      <w:r w:rsidR="00895436">
        <w:rPr>
          <w:lang w:val="bg-BG" w:eastAsia="bg-BG"/>
        </w:rPr>
        <w:t xml:space="preserve"> </w:t>
      </w:r>
      <w:proofErr w:type="spellStart"/>
      <w:r w:rsidR="00C632F6">
        <w:rPr>
          <w:lang w:eastAsia="bg-BG"/>
        </w:rPr>
        <w:t>проект</w:t>
      </w:r>
      <w:r w:rsidR="00BA2DE3">
        <w:rPr>
          <w:lang w:val="bg-BG" w:eastAsia="bg-BG"/>
        </w:rPr>
        <w:t>ите</w:t>
      </w:r>
      <w:proofErr w:type="spellEnd"/>
      <w:r w:rsidR="00895436">
        <w:rPr>
          <w:lang w:val="bg-BG" w:eastAsia="bg-BG"/>
        </w:rPr>
        <w:t xml:space="preserve"> с пълната текстова и графична част на </w:t>
      </w:r>
      <w:r w:rsidR="00C734C0">
        <w:rPr>
          <w:lang w:val="bg-BG" w:eastAsia="bg-BG"/>
        </w:rPr>
        <w:t>Подробен устройствен план (ПУП) –</w:t>
      </w:r>
      <w:r w:rsidR="00BA2DE3">
        <w:rPr>
          <w:lang w:val="bg-BG" w:eastAsia="bg-BG"/>
        </w:rPr>
        <w:t xml:space="preserve"> План за застрояване (П</w:t>
      </w:r>
      <w:r w:rsidR="00C734C0">
        <w:rPr>
          <w:lang w:val="bg-BG" w:eastAsia="bg-BG"/>
        </w:rPr>
        <w:t xml:space="preserve">З) </w:t>
      </w:r>
      <w:r w:rsidR="00BA2DE3">
        <w:rPr>
          <w:lang w:val="bg-BG" w:eastAsia="bg-BG"/>
        </w:rPr>
        <w:t xml:space="preserve">и </w:t>
      </w:r>
      <w:proofErr w:type="spellStart"/>
      <w:r w:rsidR="00BA2DE3">
        <w:rPr>
          <w:lang w:val="bg-BG" w:eastAsia="bg-BG"/>
        </w:rPr>
        <w:t>Парцеларни</w:t>
      </w:r>
      <w:proofErr w:type="spellEnd"/>
      <w:r w:rsidR="00BA2DE3">
        <w:rPr>
          <w:lang w:val="bg-BG" w:eastAsia="bg-BG"/>
        </w:rPr>
        <w:t xml:space="preserve"> планове (</w:t>
      </w:r>
      <w:r w:rsidR="00BA2DE3">
        <w:rPr>
          <w:lang w:val="bg-BG" w:eastAsia="bg-BG"/>
        </w:rPr>
        <w:t>„</w:t>
      </w:r>
      <w:proofErr w:type="spellStart"/>
      <w:r w:rsidR="00BA2DE3">
        <w:rPr>
          <w:lang w:val="bg-BG" w:eastAsia="bg-BG"/>
        </w:rPr>
        <w:t>Пп</w:t>
      </w:r>
      <w:proofErr w:type="spellEnd"/>
      <w:r w:rsidR="00BA2DE3">
        <w:rPr>
          <w:lang w:val="bg-BG" w:eastAsia="bg-BG"/>
        </w:rPr>
        <w:t>“</w:t>
      </w:r>
      <w:r w:rsidR="00BA2DE3">
        <w:rPr>
          <w:lang w:val="bg-BG" w:eastAsia="bg-BG"/>
        </w:rPr>
        <w:t>)</w:t>
      </w:r>
      <w:r w:rsidR="00BA2DE3">
        <w:rPr>
          <w:lang w:val="bg-BG" w:eastAsia="bg-BG"/>
        </w:rPr>
        <w:t xml:space="preserve"> </w:t>
      </w:r>
      <w:r w:rsidR="00895436">
        <w:rPr>
          <w:lang w:val="bg-BG" w:eastAsia="bg-BG"/>
        </w:rPr>
        <w:t xml:space="preserve">на </w:t>
      </w:r>
      <w:r w:rsidR="00BA2DE3">
        <w:rPr>
          <w:lang w:val="bg-BG" w:eastAsia="bg-BG"/>
        </w:rPr>
        <w:t>поземлен имот (ПИ) 288001, м. “</w:t>
      </w:r>
      <w:proofErr w:type="spellStart"/>
      <w:r w:rsidR="00BA2DE3">
        <w:rPr>
          <w:lang w:val="bg-BG" w:eastAsia="bg-BG"/>
        </w:rPr>
        <w:t>Троенци</w:t>
      </w:r>
      <w:proofErr w:type="spellEnd"/>
      <w:r w:rsidR="00BA2DE3">
        <w:rPr>
          <w:lang w:val="bg-BG" w:eastAsia="bg-BG"/>
        </w:rPr>
        <w:t xml:space="preserve">“ по КВС на землището на с. Кръвеник с ЕКАТТЕ 40275, Община Севлиево </w:t>
      </w:r>
      <w:r w:rsidR="00BA2DE3">
        <w:rPr>
          <w:lang w:val="bg-BG" w:eastAsia="bg-BG"/>
        </w:rPr>
        <w:t>са</w:t>
      </w:r>
      <w:r w:rsidR="005A55B7">
        <w:rPr>
          <w:lang w:val="bg-BG" w:eastAsia="bg-BG"/>
        </w:rPr>
        <w:t xml:space="preserve">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</w:t>
      </w:r>
      <w:r w:rsidR="00895436">
        <w:rPr>
          <w:lang w:val="bg-BG" w:eastAsia="bg-BG"/>
        </w:rPr>
        <w:t>снование чл.128, ал.5</w:t>
      </w:r>
      <w:r>
        <w:rPr>
          <w:lang w:val="bg-BG" w:eastAsia="bg-BG"/>
        </w:rPr>
        <w:t xml:space="preserve"> от ЗУТ заинтересуваните лица могат да направят писмени възражения до Кмета на Общината в</w:t>
      </w:r>
      <w:r w:rsidR="00895436">
        <w:rPr>
          <w:lang w:val="bg-BG" w:eastAsia="bg-BG"/>
        </w:rPr>
        <w:t xml:space="preserve"> 14-дневен срок от публикуването на</w:t>
      </w:r>
      <w:r>
        <w:rPr>
          <w:lang w:val="bg-BG" w:eastAsia="bg-BG"/>
        </w:rPr>
        <w:t xml:space="preserve"> съобщението</w:t>
      </w:r>
      <w:r w:rsidR="00895436">
        <w:rPr>
          <w:lang w:val="bg-BG" w:eastAsia="bg-BG"/>
        </w:rPr>
        <w:t xml:space="preserve"> на интернет сайта на Община Севлиево</w:t>
      </w:r>
      <w:r>
        <w:rPr>
          <w:lang w:val="bg-BG" w:eastAsia="bg-BG"/>
        </w:rPr>
        <w:t>.</w:t>
      </w:r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</w:p>
    <w:sectPr w:rsidR="005D2809" w:rsidSect="00895436">
      <w:headerReference w:type="first" r:id="rId8"/>
      <w:footerReference w:type="first" r:id="rId9"/>
      <w:pgSz w:w="11907" w:h="16840" w:code="9"/>
      <w:pgMar w:top="1135" w:right="902" w:bottom="2268" w:left="1260" w:header="85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A84" w:rsidRDefault="00301A84">
      <w:r>
        <w:separator/>
      </w:r>
    </w:p>
  </w:endnote>
  <w:endnote w:type="continuationSeparator" w:id="0">
    <w:p w:rsidR="00301A84" w:rsidRDefault="0030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17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A84" w:rsidRDefault="00301A84">
      <w:r>
        <w:separator/>
      </w:r>
    </w:p>
  </w:footnote>
  <w:footnote w:type="continuationSeparator" w:id="0">
    <w:p w:rsidR="00301A84" w:rsidRDefault="00301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6" name="Картина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35FC9"/>
    <w:rsid w:val="00043E71"/>
    <w:rsid w:val="000531F0"/>
    <w:rsid w:val="00065DAD"/>
    <w:rsid w:val="00072921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32D41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A5EC4"/>
    <w:rsid w:val="002B3516"/>
    <w:rsid w:val="002C79CC"/>
    <w:rsid w:val="002E4187"/>
    <w:rsid w:val="002F27A9"/>
    <w:rsid w:val="00301A84"/>
    <w:rsid w:val="00313DA4"/>
    <w:rsid w:val="0033783B"/>
    <w:rsid w:val="00353D24"/>
    <w:rsid w:val="00364AF7"/>
    <w:rsid w:val="00371E82"/>
    <w:rsid w:val="003923BA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9073A"/>
    <w:rsid w:val="004916DB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3558E"/>
    <w:rsid w:val="00743FB6"/>
    <w:rsid w:val="00774374"/>
    <w:rsid w:val="00787DE0"/>
    <w:rsid w:val="007A5B54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95436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36C96"/>
    <w:rsid w:val="00A870F0"/>
    <w:rsid w:val="00A90C21"/>
    <w:rsid w:val="00AA28C5"/>
    <w:rsid w:val="00AE5F13"/>
    <w:rsid w:val="00AF0148"/>
    <w:rsid w:val="00AF11BC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A2DE3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47219"/>
    <w:rsid w:val="00C632F6"/>
    <w:rsid w:val="00C734C0"/>
    <w:rsid w:val="00C75A8F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0DD6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51031FD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066E9-3236-4BBA-9784-686B1A86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1668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2019-07-19T11:08:00Z</cp:lastPrinted>
  <dcterms:created xsi:type="dcterms:W3CDTF">2019-07-19T11:09:00Z</dcterms:created>
  <dcterms:modified xsi:type="dcterms:W3CDTF">2019-07-19T11:09:00Z</dcterms:modified>
</cp:coreProperties>
</file>